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EF" w:rsidRPr="00C07BEF" w:rsidRDefault="00C07BEF" w:rsidP="00C07BEF">
      <w:pPr>
        <w:spacing w:line="252" w:lineRule="auto"/>
        <w:jc w:val="center"/>
        <w:rPr>
          <w:rFonts w:ascii="EB Garamond" w:eastAsia="Calibri" w:hAnsi="EB Garamond" w:cs="Arial"/>
          <w:b/>
          <w:sz w:val="32"/>
          <w:szCs w:val="32"/>
        </w:rPr>
      </w:pPr>
      <w:r w:rsidRPr="00C07BEF">
        <w:rPr>
          <w:rFonts w:ascii="EB Garamond" w:eastAsia="Calibri" w:hAnsi="EB Garamond" w:cs="Arial"/>
          <w:sz w:val="28"/>
        </w:rPr>
        <w:fldChar w:fldCharType="begin"/>
      </w:r>
      <w:r w:rsidRPr="00C07BEF">
        <w:rPr>
          <w:rFonts w:ascii="EB Garamond" w:eastAsia="Calibri" w:hAnsi="EB Garamond" w:cs="Arial"/>
          <w:sz w:val="28"/>
        </w:rPr>
        <w:instrText xml:space="preserve"> HYPERLINK "https://everageless.com/aging-issues-resources-directory" \o "Aging Issues Resources Directory" </w:instrText>
      </w:r>
      <w:r w:rsidRPr="00C07BEF">
        <w:rPr>
          <w:rFonts w:ascii="EB Garamond" w:eastAsia="Calibri" w:hAnsi="EB Garamond" w:cs="Arial"/>
          <w:sz w:val="28"/>
        </w:rPr>
        <w:fldChar w:fldCharType="separate"/>
      </w:r>
      <w:r w:rsidRPr="00C07BEF">
        <w:rPr>
          <w:rFonts w:ascii="EB Garamond" w:eastAsia="Calibri" w:hAnsi="EB Garamond" w:cs="Arial"/>
          <w:b/>
          <w:bCs/>
          <w:color w:val="41683A"/>
          <w:sz w:val="36"/>
          <w:szCs w:val="36"/>
        </w:rPr>
        <w:t>Aging Issues Resources Directory</w:t>
      </w:r>
      <w:r w:rsidRPr="00C07BEF">
        <w:rPr>
          <w:rFonts w:ascii="EB Garamond" w:eastAsia="Calibri" w:hAnsi="EB Garamond" w:cs="Arial"/>
          <w:b/>
          <w:bCs/>
          <w:color w:val="41683A"/>
          <w:sz w:val="36"/>
          <w:szCs w:val="36"/>
        </w:rPr>
        <w:fldChar w:fldCharType="end"/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AARP   -    </w:t>
      </w:r>
      <w:hyperlink r:id="rId5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https://www.aarp.org/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1-888-OUR-AARP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(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687-2277)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AARP – Transportation – What Caregivers Need To Know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hyperlink r:id="rId6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https://www.aarp.org/caregiving/home-care/info-2020/transportation-services.html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1-888-OUR-AARP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(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687-2277)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Administration for Community Living (ACL)   -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C07BEF">
        <w:rPr>
          <w:rFonts w:ascii="EB Garamond" w:eastAsia="Calibri" w:hAnsi="EB Garamond" w:cs="Arial"/>
          <w:sz w:val="28"/>
        </w:rPr>
        <w:fldChar w:fldCharType="begin"/>
      </w:r>
      <w:r w:rsidRPr="00C07BEF">
        <w:rPr>
          <w:rFonts w:ascii="EB Garamond" w:eastAsia="Calibri" w:hAnsi="EB Garamond" w:cs="Arial"/>
          <w:sz w:val="28"/>
        </w:rPr>
        <w:instrText xml:space="preserve"> HYPERLINK "https://acl.gov/" \t "_blank" </w:instrText>
      </w:r>
      <w:r w:rsidRPr="00C07BEF">
        <w:rPr>
          <w:rFonts w:ascii="EB Garamond" w:eastAsia="Calibri" w:hAnsi="EB Garamond" w:cs="Arial"/>
          <w:sz w:val="28"/>
        </w:rPr>
        <w:fldChar w:fldCharType="separate"/>
      </w:r>
      <w:r w:rsidRPr="00C07BE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https://acl.gov/</w:t>
      </w:r>
      <w:r w:rsidRPr="00C07BE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202-401-4634              Eldercare Locator #800-677-1116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Alliance for Aging Research   -   </w:t>
      </w:r>
      <w:hyperlink r:id="rId7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https://www.agingresearch.org/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202-293-2856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Alliance for Retired Americans    -    </w:t>
      </w:r>
      <w:hyperlink r:id="rId8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https://retiredamericans.org/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202-637-5399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Bar Association – Commission on Law and Aging   </w:t>
      </w:r>
      <w:hyperlink r:id="rId9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https://www.americanbar.org/groups/law_aging/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202-662-1000              Service Center Hotline # 800-285-2221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Federation for Aging Research (AFAR)   -   </w:t>
      </w:r>
      <w:hyperlink r:id="rId10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https://www.afar.org/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212-703-9977              Toll Free # 888-582-2327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 w:rsidRPr="00C07BEF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</w:rPr>
        <w:t> </w:t>
      </w: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Society on Aging (ASA)   -   </w:t>
      </w:r>
      <w:hyperlink r:id="rId11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https://www.asaging.org/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San Francisco, CA                  800-537-9728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Association for Gerontology in Higher Education (AGHE)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hyperlink r:id="rId12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https://www.geron.org/programs-services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202-842-1275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B’nai B’rith   -      </w:t>
      </w:r>
      <w:hyperlink r:id="rId13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https://www.bnaibrith.org/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202-587-6600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Brookdale Center for Healthy Aging (BCOA)   -   </w:t>
      </w:r>
      <w:hyperlink r:id="rId14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https://brookdale.org/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212-396-7835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United States Census Bureau   -   </w:t>
      </w:r>
      <w:hyperlink r:id="rId15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https://www.census.gov/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301-763-INFO (4636)                        Toll Free # 800-923-8282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Association for State Community Services Program (NASUA)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hyperlink r:id="rId16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https://nascsp.org/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202-370-3657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International Council on Active Aging (ICAA)   -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C07BEF">
        <w:rPr>
          <w:rFonts w:ascii="EB Garamond" w:eastAsia="Calibri" w:hAnsi="EB Garamond" w:cs="Arial"/>
          <w:sz w:val="28"/>
        </w:rPr>
        <w:fldChar w:fldCharType="begin"/>
      </w:r>
      <w:r w:rsidRPr="00C07BEF">
        <w:rPr>
          <w:rFonts w:ascii="EB Garamond" w:eastAsia="Calibri" w:hAnsi="EB Garamond" w:cs="Arial"/>
          <w:sz w:val="28"/>
        </w:rPr>
        <w:instrText xml:space="preserve"> HYPERLINK "https://www.icaa.cc/" \t "_blank" </w:instrText>
      </w:r>
      <w:r w:rsidRPr="00C07BEF">
        <w:rPr>
          <w:rFonts w:ascii="EB Garamond" w:eastAsia="Calibri" w:hAnsi="EB Garamond" w:cs="Arial"/>
          <w:sz w:val="28"/>
        </w:rPr>
        <w:fldChar w:fldCharType="separate"/>
      </w:r>
      <w:r w:rsidRPr="00C07BE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https://www.icaa.cc/</w:t>
      </w:r>
      <w:r w:rsidRPr="00C07BE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Vancouver, BC                       604-734-4466              Toll Free # 866-335-9777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Family Caregiver Alliance (Children of Aging Parents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hyperlink r:id="rId17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https://www.caregiver.org/children-aging-parents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San Francisco, CA                  415-434-3388              Toll Free # 800-227-7294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AmeriCorps 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Seniors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 -   </w:t>
      </w:r>
      <w:hyperlink r:id="rId18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https://www.nationalservice.gov/programs/senior-corps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Hotline # 800-942-2677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U.S. Department of Veterans Affairs   -   </w:t>
      </w:r>
      <w:hyperlink r:id="rId19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https://www.va.gov/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844-698-2311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Elder Rage    -    </w:t>
      </w:r>
      <w:hyperlink r:id="rId20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https://www.elderrage.com/index.asp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Irvine, CA                               949-975-1012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Elder Transitions     -     http://www.eldertransitions.care/     </w:t>
      </w:r>
      <w:r w:rsidRPr="00C07BEF">
        <w:rPr>
          <w:rFonts w:ascii="Times New Roman" w:eastAsia="Times New Roman" w:hAnsi="Times New Roman" w:cs="Times New Roman"/>
          <w:color w:val="FF0000"/>
          <w:sz w:val="24"/>
          <w:szCs w:val="24"/>
        </w:rPr>
        <w:t>(Showing not a secure site)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Port Jefferson Station, NY     855-533-CARE (2273)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Eldercare Locator     -     </w:t>
      </w:r>
      <w:hyperlink r:id="rId21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https://eldercare.acl.gov/Public/Index.aspx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800-677-1116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Road Scholar     -      </w:t>
      </w:r>
      <w:hyperlink r:id="rId22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https://www.roadscholar.org/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Boston, MA                Toll Free # 800-454-5768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Seniorliving.org    -     </w:t>
      </w:r>
      <w:hyperlink r:id="rId23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https://www.seniorliving.org/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Ft. Lauderdale, FL                  954-691-9500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Generations On Line   -   </w:t>
      </w:r>
      <w:hyperlink r:id="rId24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https://www.generationsonline.com/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Philadelphia, PA                     2215-222-6400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C07BEF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</w:rPr>
        <w:t> </w:t>
      </w: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Generations Together   -   </w:t>
      </w:r>
      <w:hyperlink r:id="rId25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https://www.generations-together.org/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Foster City, CA                      650-356-2902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proofErr w:type="spellStart"/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Gerontological</w:t>
      </w:r>
      <w:proofErr w:type="spellEnd"/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of America (GSA)   -   </w:t>
      </w:r>
      <w:hyperlink r:id="rId26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https://www.geron.org/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Washington, DC                     202-842-1275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Legal Counsel for the Elderly (LCE)     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hyperlink r:id="rId27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https://www.aarp.org/legal-counsel-for-elderly/?migration=rdrct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202-434-2120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Little Brothers – Friends of the Elderly   -   </w:t>
      </w:r>
      <w:hyperlink r:id="rId28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https://littlebrothers.org/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Chapters in:  Boston, Chicago, Cincinnati, Minneapolis, New York, San Francisco,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Upper Michigan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Academy of Elder Law Attorneys (NAELA)   -   </w:t>
      </w:r>
      <w:hyperlink r:id="rId29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https://www.naela.org/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Vienna, VA                             703-942-5711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Area Agencies on Aging   -   </w:t>
      </w:r>
      <w:hyperlink r:id="rId30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https://www.n4a.org/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202-872-0888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Asian Pacific Center of Aging (NAPCA)   -   </w:t>
      </w:r>
      <w:hyperlink r:id="rId31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https://www.napca.org/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Seattle, WA                            Toll Free # 800-336-2722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Association for Hispanic Elderly (</w:t>
      </w:r>
      <w:proofErr w:type="spellStart"/>
      <w:r w:rsidRPr="00C07BEF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>Asociación</w:t>
      </w:r>
      <w:proofErr w:type="spellEnd"/>
      <w:r w:rsidRPr="00C07BEF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Nacional Pro Personas </w:t>
      </w:r>
      <w:proofErr w:type="spellStart"/>
      <w:r w:rsidRPr="00C07BEF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>Mayores</w:t>
      </w:r>
      <w:proofErr w:type="spellEnd"/>
      <w:r w:rsidRPr="00C07BEF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>)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hyperlink r:id="rId32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https://www.aginginmotion.org/members/national-association-for-hispanic-elderly/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Aging Life Care Association   -   </w:t>
      </w:r>
      <w:hyperlink r:id="rId33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https://www.aginglifecare.org/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Tucson, AZ                             520-881-8008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Resource Center on Nutrition &amp; Aging   -   </w:t>
      </w:r>
      <w:hyperlink r:id="rId34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https://nutritionandaging.org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703-548-5558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Bar Association   -   </w:t>
      </w:r>
      <w:hyperlink r:id="rId35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https://nationalbar.org/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202-842-3900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lastRenderedPageBreak/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Caucus and Center on Black Aged, Inc. (NCBA)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-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 </w:t>
      </w:r>
      <w:hyperlink r:id="rId36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https://ncba-aging.org/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202-637-8400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Center on Poverty Law, Inc.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(NCPL)   -    </w:t>
      </w:r>
      <w:hyperlink r:id="rId37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https://www.povertylaw.org/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312-263-3830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Committee to Preserve Social Security and Medicare (NCPSSM)   </w:t>
      </w:r>
      <w:hyperlink r:id="rId38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https://www.ncpssm.org/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202-216-0420      Senior Hotline # 800-998-0180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Consumers League (NCL)   -   </w:t>
      </w:r>
      <w:hyperlink r:id="rId39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https://nclnet.org/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202-835-3323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Hispanic Council on Aging (NHCOA)   -   </w:t>
      </w:r>
      <w:hyperlink r:id="rId40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https://www.nhcoa.org/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202-347-9733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Indian Council on Aging (NICOA)   -   </w:t>
      </w:r>
      <w:hyperlink r:id="rId41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https://www.nicoa.org/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Albuquerque, NM                   505-292-2001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of Environmental Health Sciences (NIEHS)   -   </w:t>
      </w:r>
      <w:hyperlink r:id="rId42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https://www.niehs.nih.gov/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Research Triangle Park, NC    919-541-3345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on Aging (NIA)   -   </w:t>
      </w:r>
      <w:hyperlink r:id="rId43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https://www.nia.nih.gov/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800-222-2225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National Interfaith Coalition on 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Aging(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NICA)   -   </w:t>
      </w:r>
      <w:hyperlink r:id="rId44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https://nnlm.gov/members/directory/14531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202-479-6655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Resource Center on Native American Aging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(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NRCNAA)   -  </w:t>
      </w:r>
      <w:hyperlink r:id="rId45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https://www.nrcnaa.org/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Grand Forks, ND                    800-896-7628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Resource Center on Supportive Housing &amp; Home Modifications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-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hyperlink r:id="rId46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https://homemods.org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Los Angeles, CA                    213-740-1364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lastRenderedPageBreak/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Justice in Aging   -   </w:t>
      </w:r>
      <w:hyperlink r:id="rId47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https://justiceinaging.org/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CA                                          510-256-1200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Senior Games Association (NSGA)   -   </w:t>
      </w:r>
      <w:hyperlink r:id="rId48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https://nsga.com/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Clearwater, FL                        727-475-1187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Urban League, Inc.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 -    </w:t>
      </w:r>
      <w:hyperlink r:id="rId49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https://nul.org/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212-558-5300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Older </w:t>
      </w:r>
      <w:proofErr w:type="spell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Womens</w:t>
      </w:r>
      <w:proofErr w:type="spell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League (OWL)   -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C07BEF">
        <w:rPr>
          <w:rFonts w:ascii="EB Garamond" w:eastAsia="Calibri" w:hAnsi="EB Garamond" w:cs="Arial"/>
          <w:sz w:val="28"/>
        </w:rPr>
        <w:fldChar w:fldCharType="begin"/>
      </w:r>
      <w:r w:rsidRPr="00C07BEF">
        <w:rPr>
          <w:rFonts w:ascii="EB Garamond" w:eastAsia="Calibri" w:hAnsi="EB Garamond" w:cs="Arial"/>
          <w:sz w:val="28"/>
        </w:rPr>
        <w:instrText xml:space="preserve"> HYPERLINK "https://www.owlsf.org/" \t "_blank" </w:instrText>
      </w:r>
      <w:r w:rsidRPr="00C07BEF">
        <w:rPr>
          <w:rFonts w:ascii="EB Garamond" w:eastAsia="Calibri" w:hAnsi="EB Garamond" w:cs="Arial"/>
          <w:sz w:val="28"/>
        </w:rPr>
        <w:fldChar w:fldCharType="separate"/>
      </w:r>
      <w:r w:rsidRPr="00C07BE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https://www.owlsf.org/</w:t>
      </w:r>
      <w:r w:rsidRPr="00C07BE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San Francisco, CA                  415-712-1695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Organization of Chinese Americans (OCA)   -    </w:t>
      </w:r>
      <w:hyperlink r:id="rId50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https://www.ocanational.org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202-223-5500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Pension Rights Center (PRC)   -   http://www.pensionrights.org/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r w:rsidRPr="00C07BEF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End"/>
      <w:r w:rsidRPr="00C07BEF">
        <w:rPr>
          <w:rFonts w:ascii="Times New Roman" w:eastAsia="Times New Roman" w:hAnsi="Times New Roman" w:cs="Times New Roman"/>
          <w:color w:val="FF0000"/>
          <w:sz w:val="24"/>
          <w:szCs w:val="24"/>
        </w:rPr>
        <w:t>Not a secure site)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202-296-3776              888-420-6550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Resource Center on LGBT Aging   -   </w:t>
      </w:r>
      <w:hyperlink r:id="rId51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https://www.sageusa.org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212-741-2247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Senior Job Bank   -    </w:t>
      </w:r>
      <w:hyperlink r:id="rId52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https://www.seniorjobbank.org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Marlborough, MA                   866-562-2627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proofErr w:type="spell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SeniorNet</w:t>
      </w:r>
      <w:proofErr w:type="spell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(SN)    -    </w:t>
      </w:r>
      <w:hyperlink r:id="rId53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https://seniornet.org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Pleasanton, CA</w:t>
      </w:r>
    </w:p>
    <w:p w:rsidR="00C07BEF" w:rsidRPr="00C07BEF" w:rsidRDefault="00C07BEF" w:rsidP="00C0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Social Security Administration    -   </w:t>
      </w:r>
      <w:hyperlink r:id="rId54" w:tgtFrame="_blank" w:history="1">
        <w:r w:rsidRPr="00C07BE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https://www.ssa.gov/</w:t>
        </w:r>
      </w:hyperlink>
    </w:p>
    <w:p w:rsidR="00C07BEF" w:rsidRPr="00C07BEF" w:rsidRDefault="00C07BEF" w:rsidP="00C07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Baltimore, MD                        800-772-1213</w:t>
      </w:r>
      <w:proofErr w:type="gramStart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>  Toll</w:t>
      </w:r>
      <w:proofErr w:type="gramEnd"/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Free</w:t>
      </w:r>
    </w:p>
    <w:p w:rsidR="00C07BEF" w:rsidRPr="00C07BEF" w:rsidRDefault="00C07BEF" w:rsidP="00C07BEF">
      <w:pPr>
        <w:spacing w:line="252" w:lineRule="auto"/>
        <w:rPr>
          <w:rFonts w:ascii="EB Garamond" w:eastAsia="Calibri" w:hAnsi="EB Garamond" w:cs="Arial"/>
          <w:sz w:val="40"/>
          <w:szCs w:val="40"/>
        </w:rPr>
      </w:pPr>
      <w:r w:rsidRPr="00C07BEF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6A01D2" w:rsidRDefault="00C07BEF">
      <w:bookmarkStart w:id="0" w:name="_GoBack"/>
      <w:bookmarkEnd w:id="0"/>
    </w:p>
    <w:sectPr w:rsidR="006A01D2" w:rsidSect="004768B1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9634" w:h="13838" w:code="189"/>
      <w:pgMar w:top="1008" w:right="1008" w:bottom="1008" w:left="1008" w:header="720" w:footer="720" w:gutter="216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5201E4F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E4" w:rsidRDefault="00C07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E4" w:rsidRDefault="00C07B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E4" w:rsidRDefault="00C07BEF">
    <w:pPr>
      <w:pStyle w:val="Footer"/>
    </w:pPr>
  </w:p>
  <w:p w:rsidR="002D09E4" w:rsidRDefault="00C07BE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</w:tblGrid>
    <w:tr w:rsidR="002D09E4" w:rsidRPr="00326E38" w:rsidTr="008E1A7B">
      <w:tc>
        <w:tcPr>
          <w:tcW w:w="2500" w:type="pct"/>
        </w:tcPr>
        <w:p w:rsidR="002D09E4" w:rsidRPr="00326E38" w:rsidRDefault="00C07BEF" w:rsidP="00326E38">
          <w:pPr>
            <w:pStyle w:val="Header"/>
          </w:pPr>
          <w:r>
            <w:t>Word KDP Template</w:t>
          </w:r>
        </w:p>
      </w:tc>
      <w:tc>
        <w:tcPr>
          <w:tcW w:w="2500" w:type="pct"/>
        </w:tcPr>
        <w:p w:rsidR="002D09E4" w:rsidRPr="00326E38" w:rsidRDefault="00C07BEF" w:rsidP="00326E38">
          <w:pPr>
            <w:pStyle w:val="Header"/>
            <w:jc w:val="right"/>
          </w:pPr>
          <w:r w:rsidRPr="00326E38">
            <w:rPr>
              <w:szCs w:val="24"/>
            </w:rPr>
            <w:fldChar w:fldCharType="begin"/>
          </w:r>
          <w:r w:rsidRPr="00326E38">
            <w:rPr>
              <w:szCs w:val="24"/>
            </w:rPr>
            <w:instrText xml:space="preserve"> PAGE   \* MERGEFORMAT </w:instrText>
          </w:r>
          <w:r w:rsidRPr="00326E38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26</w:t>
          </w:r>
          <w:r w:rsidRPr="00326E38">
            <w:rPr>
              <w:szCs w:val="24"/>
            </w:rPr>
            <w:fldChar w:fldCharType="end"/>
          </w:r>
        </w:p>
      </w:tc>
    </w:tr>
    <w:tr w:rsidR="002D09E4" w:rsidRPr="00326E38" w:rsidTr="008E1A7B">
      <w:tc>
        <w:tcPr>
          <w:tcW w:w="2500" w:type="pct"/>
          <w:tcBorders>
            <w:bottom w:val="single" w:sz="2" w:space="0" w:color="A6A6A6" w:themeColor="background1" w:themeShade="A6"/>
          </w:tcBorders>
        </w:tcPr>
        <w:p w:rsidR="002D09E4" w:rsidRPr="00326E38" w:rsidRDefault="00C07BEF" w:rsidP="00326E38">
          <w:pPr>
            <w:pStyle w:val="Header"/>
            <w:rPr>
              <w:sz w:val="8"/>
              <w:szCs w:val="10"/>
            </w:rPr>
          </w:pPr>
        </w:p>
      </w:tc>
      <w:tc>
        <w:tcPr>
          <w:tcW w:w="2500" w:type="pct"/>
          <w:tcBorders>
            <w:bottom w:val="single" w:sz="2" w:space="0" w:color="A6A6A6" w:themeColor="background1" w:themeShade="A6"/>
          </w:tcBorders>
        </w:tcPr>
        <w:p w:rsidR="002D09E4" w:rsidRPr="00326E38" w:rsidRDefault="00C07BEF" w:rsidP="00326E38">
          <w:pPr>
            <w:pStyle w:val="Header"/>
            <w:rPr>
              <w:sz w:val="8"/>
              <w:szCs w:val="10"/>
            </w:rPr>
          </w:pPr>
        </w:p>
      </w:tc>
    </w:tr>
  </w:tbl>
  <w:p w:rsidR="002D09E4" w:rsidRPr="00326E38" w:rsidRDefault="00C07BEF" w:rsidP="00326E38">
    <w:pPr>
      <w:pStyle w:val="Header"/>
      <w:rPr>
        <w:sz w:val="24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</w:tblGrid>
    <w:tr w:rsidR="002D09E4" w:rsidRPr="00326E38" w:rsidTr="008E1A7B">
      <w:tc>
        <w:tcPr>
          <w:tcW w:w="2500" w:type="pct"/>
        </w:tcPr>
        <w:p w:rsidR="002D09E4" w:rsidRPr="00326E38" w:rsidRDefault="00C07BEF" w:rsidP="00A41818">
          <w:pPr>
            <w:pStyle w:val="Header"/>
          </w:pPr>
          <w:r>
            <w:t>Chapter Name Here</w:t>
          </w:r>
        </w:p>
      </w:tc>
      <w:tc>
        <w:tcPr>
          <w:tcW w:w="2500" w:type="pct"/>
        </w:tcPr>
        <w:p w:rsidR="002D09E4" w:rsidRPr="00326E38" w:rsidRDefault="00C07BEF" w:rsidP="00A41818">
          <w:pPr>
            <w:pStyle w:val="Header"/>
            <w:jc w:val="right"/>
          </w:pPr>
          <w:r w:rsidRPr="00326E38">
            <w:rPr>
              <w:szCs w:val="24"/>
            </w:rPr>
            <w:fldChar w:fldCharType="begin"/>
          </w:r>
          <w:r w:rsidRPr="00326E38">
            <w:rPr>
              <w:szCs w:val="24"/>
            </w:rPr>
            <w:instrText xml:space="preserve"> PAGE   \* MERGEFORMAT </w:instrText>
          </w:r>
          <w:r w:rsidRPr="00326E38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</w:t>
          </w:r>
          <w:r w:rsidRPr="00326E38">
            <w:rPr>
              <w:szCs w:val="24"/>
            </w:rPr>
            <w:fldChar w:fldCharType="end"/>
          </w:r>
        </w:p>
      </w:tc>
    </w:tr>
    <w:tr w:rsidR="002D09E4" w:rsidRPr="00326E38" w:rsidTr="008E1A7B">
      <w:tc>
        <w:tcPr>
          <w:tcW w:w="2500" w:type="pct"/>
          <w:tcBorders>
            <w:bottom w:val="single" w:sz="2" w:space="0" w:color="A6A6A6" w:themeColor="background1" w:themeShade="A6"/>
          </w:tcBorders>
        </w:tcPr>
        <w:p w:rsidR="002D09E4" w:rsidRPr="00326E38" w:rsidRDefault="00C07BEF" w:rsidP="00A41818">
          <w:pPr>
            <w:pStyle w:val="Header"/>
            <w:rPr>
              <w:sz w:val="8"/>
              <w:szCs w:val="10"/>
            </w:rPr>
          </w:pPr>
        </w:p>
      </w:tc>
      <w:tc>
        <w:tcPr>
          <w:tcW w:w="2500" w:type="pct"/>
          <w:tcBorders>
            <w:bottom w:val="single" w:sz="2" w:space="0" w:color="A6A6A6" w:themeColor="background1" w:themeShade="A6"/>
          </w:tcBorders>
        </w:tcPr>
        <w:p w:rsidR="002D09E4" w:rsidRPr="00326E38" w:rsidRDefault="00C07BEF" w:rsidP="00A41818">
          <w:pPr>
            <w:pStyle w:val="Header"/>
            <w:rPr>
              <w:sz w:val="8"/>
              <w:szCs w:val="10"/>
            </w:rPr>
          </w:pPr>
        </w:p>
      </w:tc>
    </w:tr>
  </w:tbl>
  <w:p w:rsidR="002D09E4" w:rsidRPr="00326E38" w:rsidRDefault="00C07BEF">
    <w:pPr>
      <w:pStyle w:val="Header"/>
      <w:rPr>
        <w:sz w:val="24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E4" w:rsidRDefault="00C07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EF"/>
    <w:rsid w:val="003E0D12"/>
    <w:rsid w:val="009B0C1B"/>
    <w:rsid w:val="00C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BEF"/>
  </w:style>
  <w:style w:type="paragraph" w:styleId="Footer">
    <w:name w:val="footer"/>
    <w:basedOn w:val="Normal"/>
    <w:link w:val="FooterChar"/>
    <w:uiPriority w:val="99"/>
    <w:semiHidden/>
    <w:unhideWhenUsed/>
    <w:rsid w:val="00C0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BEF"/>
  </w:style>
  <w:style w:type="paragraph" w:styleId="Footer">
    <w:name w:val="footer"/>
    <w:basedOn w:val="Normal"/>
    <w:link w:val="FooterChar"/>
    <w:uiPriority w:val="99"/>
    <w:semiHidden/>
    <w:unhideWhenUsed/>
    <w:rsid w:val="00C0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naibrith.org/" TargetMode="External"/><Relationship Id="rId18" Type="http://schemas.openxmlformats.org/officeDocument/2006/relationships/hyperlink" Target="https://www.nationalservice.gov/programs/senior-corps" TargetMode="External"/><Relationship Id="rId26" Type="http://schemas.openxmlformats.org/officeDocument/2006/relationships/hyperlink" Target="https://www.geron.org/" TargetMode="External"/><Relationship Id="rId39" Type="http://schemas.openxmlformats.org/officeDocument/2006/relationships/hyperlink" Target="https://nclnet.org/" TargetMode="External"/><Relationship Id="rId21" Type="http://schemas.openxmlformats.org/officeDocument/2006/relationships/hyperlink" Target="https://eldercare.acl.gov/Public/Index.aspx" TargetMode="External"/><Relationship Id="rId34" Type="http://schemas.openxmlformats.org/officeDocument/2006/relationships/hyperlink" Target="https://nutritionandaging.org/" TargetMode="External"/><Relationship Id="rId42" Type="http://schemas.openxmlformats.org/officeDocument/2006/relationships/hyperlink" Target="https://www.niehs.nih.gov/" TargetMode="External"/><Relationship Id="rId47" Type="http://schemas.openxmlformats.org/officeDocument/2006/relationships/hyperlink" Target="https://justiceinaging.org/" TargetMode="External"/><Relationship Id="rId50" Type="http://schemas.openxmlformats.org/officeDocument/2006/relationships/hyperlink" Target="https://www.ocanational.org/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agingresearch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scsp.org/" TargetMode="External"/><Relationship Id="rId29" Type="http://schemas.openxmlformats.org/officeDocument/2006/relationships/hyperlink" Target="https://www.naela.org/" TargetMode="External"/><Relationship Id="rId11" Type="http://schemas.openxmlformats.org/officeDocument/2006/relationships/hyperlink" Target="https://www.asaging.org/" TargetMode="External"/><Relationship Id="rId24" Type="http://schemas.openxmlformats.org/officeDocument/2006/relationships/hyperlink" Target="https://www.generationsonline.com/" TargetMode="External"/><Relationship Id="rId32" Type="http://schemas.openxmlformats.org/officeDocument/2006/relationships/hyperlink" Target="https://www.aginginmotion.org/members/national-association-for-hispanic-elderly/" TargetMode="External"/><Relationship Id="rId37" Type="http://schemas.openxmlformats.org/officeDocument/2006/relationships/hyperlink" Target="https://www.povertylaw.org/" TargetMode="External"/><Relationship Id="rId40" Type="http://schemas.openxmlformats.org/officeDocument/2006/relationships/hyperlink" Target="https://www.nhcoa.org/" TargetMode="External"/><Relationship Id="rId45" Type="http://schemas.openxmlformats.org/officeDocument/2006/relationships/hyperlink" Target="https://www.nrcnaa.org/" TargetMode="External"/><Relationship Id="rId53" Type="http://schemas.openxmlformats.org/officeDocument/2006/relationships/hyperlink" Target="https://seniornet.org/" TargetMode="External"/><Relationship Id="rId58" Type="http://schemas.openxmlformats.org/officeDocument/2006/relationships/footer" Target="footer2.xml"/><Relationship Id="rId5" Type="http://schemas.openxmlformats.org/officeDocument/2006/relationships/hyperlink" Target="https://www.aarp.org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va.gov/" TargetMode="External"/><Relationship Id="rId14" Type="http://schemas.openxmlformats.org/officeDocument/2006/relationships/hyperlink" Target="https://brookdale.org/" TargetMode="External"/><Relationship Id="rId22" Type="http://schemas.openxmlformats.org/officeDocument/2006/relationships/hyperlink" Target="https://www.roadscholar.org/" TargetMode="External"/><Relationship Id="rId27" Type="http://schemas.openxmlformats.org/officeDocument/2006/relationships/hyperlink" Target="https://www.aarp.org/legal-counsel-for-elderly/?migration=rdrct" TargetMode="External"/><Relationship Id="rId30" Type="http://schemas.openxmlformats.org/officeDocument/2006/relationships/hyperlink" Target="https://www.n4a.org/" TargetMode="External"/><Relationship Id="rId35" Type="http://schemas.openxmlformats.org/officeDocument/2006/relationships/hyperlink" Target="https://nationalbar.org/" TargetMode="External"/><Relationship Id="rId43" Type="http://schemas.openxmlformats.org/officeDocument/2006/relationships/hyperlink" Target="https://www.nia.nih.gov/" TargetMode="External"/><Relationship Id="rId48" Type="http://schemas.openxmlformats.org/officeDocument/2006/relationships/hyperlink" Target="https://nsga.com/" TargetMode="External"/><Relationship Id="rId56" Type="http://schemas.openxmlformats.org/officeDocument/2006/relationships/header" Target="header2.xml"/><Relationship Id="rId8" Type="http://schemas.openxmlformats.org/officeDocument/2006/relationships/hyperlink" Target="https://retiredamericans.org/" TargetMode="External"/><Relationship Id="rId51" Type="http://schemas.openxmlformats.org/officeDocument/2006/relationships/hyperlink" Target="https://www.sageus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eron.org/programs-services" TargetMode="External"/><Relationship Id="rId17" Type="http://schemas.openxmlformats.org/officeDocument/2006/relationships/hyperlink" Target="https://www.caregiver.org/children-aging-parents" TargetMode="External"/><Relationship Id="rId25" Type="http://schemas.openxmlformats.org/officeDocument/2006/relationships/hyperlink" Target="https://www.generations-together.org/" TargetMode="External"/><Relationship Id="rId33" Type="http://schemas.openxmlformats.org/officeDocument/2006/relationships/hyperlink" Target="https://www.aginglifecare.org/" TargetMode="External"/><Relationship Id="rId38" Type="http://schemas.openxmlformats.org/officeDocument/2006/relationships/hyperlink" Target="https://www.ncpssm.org/" TargetMode="External"/><Relationship Id="rId46" Type="http://schemas.openxmlformats.org/officeDocument/2006/relationships/hyperlink" Target="https://homemods.org/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www.elderrage.com/index.asp" TargetMode="External"/><Relationship Id="rId41" Type="http://schemas.openxmlformats.org/officeDocument/2006/relationships/hyperlink" Target="https://www.nicoa.org/" TargetMode="External"/><Relationship Id="rId54" Type="http://schemas.openxmlformats.org/officeDocument/2006/relationships/hyperlink" Target="https://www.ssa.gov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arp.org/caregiving/home-care/info-2020/transportation-services.html" TargetMode="External"/><Relationship Id="rId15" Type="http://schemas.openxmlformats.org/officeDocument/2006/relationships/hyperlink" Target="https://www.census.gov/" TargetMode="External"/><Relationship Id="rId23" Type="http://schemas.openxmlformats.org/officeDocument/2006/relationships/hyperlink" Target="https://www.seniorliving.org/" TargetMode="External"/><Relationship Id="rId28" Type="http://schemas.openxmlformats.org/officeDocument/2006/relationships/hyperlink" Target="https://littlebrothers.org/" TargetMode="External"/><Relationship Id="rId36" Type="http://schemas.openxmlformats.org/officeDocument/2006/relationships/hyperlink" Target="https://ncba-aging.org/" TargetMode="External"/><Relationship Id="rId49" Type="http://schemas.openxmlformats.org/officeDocument/2006/relationships/hyperlink" Target="https://nul.org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afar.org/" TargetMode="External"/><Relationship Id="rId31" Type="http://schemas.openxmlformats.org/officeDocument/2006/relationships/hyperlink" Target="https://www.napca.org/" TargetMode="External"/><Relationship Id="rId44" Type="http://schemas.openxmlformats.org/officeDocument/2006/relationships/hyperlink" Target="https://nnlm.gov/members/directory/14531" TargetMode="External"/><Relationship Id="rId52" Type="http://schemas.openxmlformats.org/officeDocument/2006/relationships/hyperlink" Target="https://www.seniorjobbank.org/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bar.org/groups/law_ag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Smith</dc:creator>
  <cp:lastModifiedBy>Ken Smith</cp:lastModifiedBy>
  <cp:revision>1</cp:revision>
  <dcterms:created xsi:type="dcterms:W3CDTF">2021-09-12T14:25:00Z</dcterms:created>
  <dcterms:modified xsi:type="dcterms:W3CDTF">2021-09-12T14:26:00Z</dcterms:modified>
</cp:coreProperties>
</file>